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eastAsia="宋体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企业</w:t>
      </w:r>
      <w:r>
        <w:rPr>
          <w:b/>
          <w:bCs/>
          <w:sz w:val="48"/>
          <w:szCs w:val="48"/>
        </w:rPr>
        <w:t>推荐函</w:t>
      </w:r>
      <w:r>
        <w:rPr>
          <w:rFonts w:hint="eastAsia"/>
          <w:b/>
          <w:bCs/>
          <w:sz w:val="48"/>
          <w:szCs w:val="48"/>
          <w:lang w:eastAsia="zh-CN"/>
        </w:rPr>
        <w:t>（</w:t>
      </w:r>
      <w:r>
        <w:rPr>
          <w:rFonts w:hint="eastAsia"/>
          <w:b/>
          <w:bCs/>
          <w:sz w:val="48"/>
          <w:szCs w:val="48"/>
          <w:lang w:val="en-US" w:eastAsia="zh-CN"/>
        </w:rPr>
        <w:t>模板</w:t>
      </w:r>
      <w:r>
        <w:rPr>
          <w:rFonts w:hint="eastAsia"/>
          <w:b/>
          <w:bCs/>
          <w:sz w:val="48"/>
          <w:szCs w:val="48"/>
          <w:lang w:eastAsia="zh-CN"/>
        </w:rPr>
        <w:t>）</w:t>
      </w:r>
    </w:p>
    <w:p>
      <w:pPr>
        <w:pStyle w:val="4"/>
        <w:rPr>
          <w:b/>
          <w:bCs/>
          <w:sz w:val="24"/>
          <w:szCs w:val="24"/>
        </w:rPr>
      </w:pPr>
    </w:p>
    <w:p>
      <w:pPr>
        <w:pStyle w:val="5"/>
        <w:spacing w:line="547" w:lineRule="exact"/>
        <w:ind w:firstLine="140"/>
        <w:rPr>
          <w:sz w:val="24"/>
          <w:szCs w:val="24"/>
        </w:rPr>
      </w:pPr>
      <w:r>
        <w:rPr>
          <w:rFonts w:hint="eastAsia"/>
          <w:sz w:val="24"/>
          <w:szCs w:val="24"/>
        </w:rPr>
        <w:t>安徽</w:t>
      </w:r>
      <w:r>
        <w:rPr>
          <w:rFonts w:hint="eastAsia"/>
          <w:sz w:val="24"/>
          <w:szCs w:val="24"/>
          <w:lang w:val="en-US" w:eastAsia="zh-CN"/>
        </w:rPr>
        <w:t>省物流协会</w:t>
      </w:r>
      <w:r>
        <w:rPr>
          <w:rFonts w:hint="eastAsia"/>
          <w:sz w:val="24"/>
          <w:szCs w:val="24"/>
        </w:rPr>
        <w:t>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7" w:lineRule="exact"/>
        <w:ind w:firstLine="480" w:firstLineChars="200"/>
        <w:jc w:val="left"/>
        <w:textAlignment w:val="auto"/>
        <w:rPr>
          <w:rFonts w:hint="eastAsia"/>
          <w:sz w:val="24"/>
          <w:szCs w:val="24"/>
          <w:highlight w:val="none"/>
          <w:lang w:eastAsia="zh-CN"/>
        </w:rPr>
      </w:pPr>
      <w:r>
        <w:rPr>
          <w:rFonts w:hint="eastAsia"/>
          <w:sz w:val="24"/>
          <w:szCs w:val="24"/>
          <w:highlight w:val="none"/>
        </w:rPr>
        <w:t>兹有我</w:t>
      </w:r>
      <w:r>
        <w:rPr>
          <w:rFonts w:hint="eastAsia"/>
          <w:sz w:val="24"/>
          <w:szCs w:val="24"/>
          <w:highlight w:val="none"/>
          <w:lang w:val="en-US" w:eastAsia="zh-CN"/>
        </w:rPr>
        <w:t>单位***</w:t>
      </w:r>
      <w:r>
        <w:rPr>
          <w:rFonts w:hint="eastAsia"/>
          <w:sz w:val="24"/>
          <w:szCs w:val="24"/>
          <w:highlight w:val="none"/>
        </w:rPr>
        <w:t>名职工参加</w:t>
      </w:r>
      <w:r>
        <w:rPr>
          <w:rFonts w:hint="eastAsia"/>
          <w:sz w:val="24"/>
          <w:szCs w:val="24"/>
          <w:highlight w:val="none"/>
          <w:lang w:val="en-US" w:eastAsia="zh-CN"/>
        </w:rPr>
        <w:t>安徽省物流协会</w:t>
      </w:r>
      <w:r>
        <w:rPr>
          <w:rFonts w:hint="eastAsia"/>
          <w:sz w:val="24"/>
          <w:szCs w:val="24"/>
          <w:highlight w:val="none"/>
        </w:rPr>
        <w:t>组织的</w:t>
      </w:r>
      <w:r>
        <w:rPr>
          <w:rFonts w:hint="eastAsia"/>
          <w:sz w:val="24"/>
          <w:szCs w:val="24"/>
          <w:highlight w:val="none"/>
          <w:lang w:val="en-US" w:eastAsia="zh-CN"/>
        </w:rPr>
        <w:t>供应链管理师</w:t>
      </w:r>
      <w:r>
        <w:rPr>
          <w:rFonts w:hint="eastAsia"/>
          <w:sz w:val="24"/>
          <w:szCs w:val="24"/>
          <w:highlight w:val="none"/>
        </w:rPr>
        <w:t>（</w:t>
      </w:r>
      <w:r>
        <w:rPr>
          <w:rFonts w:hint="eastAsia"/>
          <w:sz w:val="24"/>
          <w:szCs w:val="24"/>
          <w:highlight w:val="none"/>
          <w:lang w:val="en-US" w:eastAsia="zh-CN"/>
        </w:rPr>
        <w:t>三</w:t>
      </w:r>
      <w:r>
        <w:rPr>
          <w:rFonts w:hint="eastAsia"/>
          <w:sz w:val="24"/>
          <w:szCs w:val="24"/>
          <w:highlight w:val="none"/>
        </w:rPr>
        <w:t>级/</w:t>
      </w:r>
      <w:r>
        <w:rPr>
          <w:rFonts w:hint="eastAsia"/>
          <w:sz w:val="24"/>
          <w:szCs w:val="24"/>
          <w:highlight w:val="none"/>
          <w:lang w:val="en-US" w:eastAsia="zh-CN"/>
        </w:rPr>
        <w:t>高级工</w:t>
      </w:r>
      <w:r>
        <w:rPr>
          <w:rFonts w:hint="eastAsia"/>
          <w:sz w:val="24"/>
          <w:szCs w:val="24"/>
          <w:highlight w:val="none"/>
        </w:rPr>
        <w:t>）职业技能等级考核认定</w:t>
      </w:r>
      <w:r>
        <w:rPr>
          <w:rFonts w:hint="eastAsia"/>
          <w:sz w:val="24"/>
          <w:szCs w:val="24"/>
          <w:highlight w:val="none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7" w:lineRule="exact"/>
        <w:ind w:firstLine="480" w:firstLineChars="200"/>
        <w:jc w:val="left"/>
        <w:textAlignment w:val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此次参加</w:t>
      </w:r>
      <w:r>
        <w:rPr>
          <w:rFonts w:hint="eastAsia"/>
          <w:sz w:val="24"/>
          <w:szCs w:val="24"/>
          <w:highlight w:val="none"/>
          <w:lang w:val="en-US" w:eastAsia="zh-CN"/>
        </w:rPr>
        <w:t>供应链管理师</w:t>
      </w:r>
      <w:r>
        <w:rPr>
          <w:rFonts w:hint="eastAsia"/>
          <w:sz w:val="24"/>
          <w:szCs w:val="24"/>
          <w:highlight w:val="none"/>
        </w:rPr>
        <w:t>（</w:t>
      </w:r>
      <w:r>
        <w:rPr>
          <w:rFonts w:hint="eastAsia"/>
          <w:sz w:val="24"/>
          <w:szCs w:val="24"/>
          <w:highlight w:val="none"/>
          <w:lang w:val="en-US" w:eastAsia="zh-CN"/>
        </w:rPr>
        <w:t>三</w:t>
      </w:r>
      <w:r>
        <w:rPr>
          <w:rFonts w:hint="eastAsia"/>
          <w:sz w:val="24"/>
          <w:szCs w:val="24"/>
          <w:highlight w:val="none"/>
        </w:rPr>
        <w:t>级/</w:t>
      </w:r>
      <w:r>
        <w:rPr>
          <w:rFonts w:hint="eastAsia"/>
          <w:sz w:val="24"/>
          <w:szCs w:val="24"/>
          <w:highlight w:val="none"/>
          <w:lang w:val="en-US" w:eastAsia="zh-CN"/>
        </w:rPr>
        <w:t>高级工</w:t>
      </w:r>
      <w:r>
        <w:rPr>
          <w:rFonts w:hint="eastAsia"/>
          <w:sz w:val="24"/>
          <w:szCs w:val="24"/>
          <w:highlight w:val="none"/>
        </w:rPr>
        <w:t>）职业技能等级认定的职工</w:t>
      </w:r>
      <w:r>
        <w:rPr>
          <w:rFonts w:hint="eastAsia"/>
          <w:sz w:val="24"/>
          <w:szCs w:val="24"/>
          <w:highlight w:val="none"/>
          <w:lang w:eastAsia="zh-CN"/>
        </w:rPr>
        <w:t>，</w:t>
      </w:r>
      <w:r>
        <w:rPr>
          <w:rFonts w:hint="eastAsia"/>
          <w:sz w:val="24"/>
          <w:szCs w:val="24"/>
          <w:highlight w:val="none"/>
        </w:rPr>
        <w:t>从事</w:t>
      </w:r>
      <w:r>
        <w:rPr>
          <w:rFonts w:hint="eastAsia"/>
          <w:sz w:val="24"/>
          <w:szCs w:val="24"/>
          <w:highlight w:val="none"/>
          <w:lang w:val="en-US" w:eastAsia="zh-CN"/>
        </w:rPr>
        <w:t>供应链管理师</w:t>
      </w:r>
      <w:r>
        <w:rPr>
          <w:rFonts w:hint="eastAsia"/>
          <w:sz w:val="24"/>
          <w:szCs w:val="24"/>
          <w:highlight w:val="none"/>
        </w:rPr>
        <w:t>相关</w:t>
      </w:r>
      <w:r>
        <w:rPr>
          <w:rFonts w:hint="eastAsia"/>
          <w:sz w:val="24"/>
          <w:szCs w:val="24"/>
          <w:highlight w:val="none"/>
          <w:lang w:val="en-US" w:eastAsia="zh-CN"/>
        </w:rPr>
        <w:t>行业</w:t>
      </w:r>
      <w:r>
        <w:rPr>
          <w:rFonts w:hint="eastAsia"/>
          <w:sz w:val="24"/>
          <w:szCs w:val="24"/>
          <w:highlight w:val="none"/>
        </w:rPr>
        <w:t>工作年限超过</w:t>
      </w:r>
      <w:r>
        <w:rPr>
          <w:rFonts w:hint="eastAsia"/>
          <w:sz w:val="24"/>
          <w:szCs w:val="24"/>
          <w:highlight w:val="none"/>
          <w:lang w:val="en-US" w:eastAsia="zh-CN"/>
        </w:rPr>
        <w:t>10</w:t>
      </w:r>
      <w:r>
        <w:rPr>
          <w:rFonts w:hint="eastAsia"/>
          <w:sz w:val="24"/>
          <w:szCs w:val="24"/>
          <w:highlight w:val="none"/>
        </w:rPr>
        <w:t>年，</w:t>
      </w:r>
      <w:r>
        <w:rPr>
          <w:rFonts w:hint="eastAsia"/>
          <w:sz w:val="24"/>
          <w:szCs w:val="24"/>
          <w:highlight w:val="none"/>
          <w:lang w:val="en-US" w:eastAsia="zh-CN"/>
        </w:rPr>
        <w:t>满足报考条件。</w:t>
      </w:r>
      <w:r>
        <w:rPr>
          <w:rFonts w:hint="eastAsia"/>
          <w:sz w:val="24"/>
          <w:szCs w:val="24"/>
          <w:highlight w:val="none"/>
        </w:rPr>
        <w:t>具体人员名单及工作年限如下：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7" w:lineRule="exact"/>
        <w:ind w:firstLine="480" w:firstLineChars="200"/>
        <w:jc w:val="left"/>
        <w:textAlignment w:val="auto"/>
        <w:rPr>
          <w:rFonts w:hint="eastAsia"/>
          <w:sz w:val="24"/>
          <w:szCs w:val="24"/>
          <w:highlight w:val="none"/>
        </w:rPr>
      </w:pPr>
    </w:p>
    <w:tbl>
      <w:tblPr>
        <w:tblStyle w:val="2"/>
        <w:tblW w:w="773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93"/>
        <w:gridCol w:w="1196"/>
        <w:gridCol w:w="2138"/>
        <w:gridCol w:w="1125"/>
        <w:gridCol w:w="248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1" w:hRule="exac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default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从事本职业年限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4" w:hRule="exac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张三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123456789875424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工作年限超过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7" w:hRule="exac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2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7" w:hRule="exac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6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exac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100" w:beforeAutospacing="0" w:after="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100" w:beforeAutospacing="0" w:after="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80" w:beforeAutospacing="0" w:after="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80" w:beforeAutospacing="0" w:after="0" w:afterAutospacing="0"/>
              <w:ind w:left="0" w:right="0" w:firstLine="30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Hans"/>
              </w:rPr>
            </w:pPr>
          </w:p>
        </w:tc>
      </w:tr>
    </w:tbl>
    <w:p>
      <w:pPr>
        <w:rPr>
          <w:sz w:val="24"/>
          <w:szCs w:val="24"/>
          <w:highlight w:val="none"/>
        </w:rPr>
      </w:pPr>
    </w:p>
    <w:p>
      <w:pPr>
        <w:rPr>
          <w:rFonts w:ascii="宋体" w:hAnsi="宋体" w:eastAsia="宋体" w:cs="宋体"/>
          <w:sz w:val="24"/>
          <w:szCs w:val="24"/>
          <w:highlight w:val="none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Hans"/>
        </w:rPr>
        <w:t>此致</w:t>
      </w:r>
    </w:p>
    <w:p>
      <w:pPr>
        <w:rPr>
          <w:rFonts w:ascii="宋体" w:hAnsi="宋体" w:eastAsia="宋体" w:cs="宋体"/>
          <w:highlight w:val="none"/>
          <w:lang w:eastAsia="zh-Hans"/>
        </w:rPr>
      </w:pPr>
    </w:p>
    <w:p>
      <w:pPr>
        <w:rPr>
          <w:rFonts w:ascii="宋体" w:hAnsi="宋体" w:eastAsia="宋体" w:cs="宋体"/>
          <w:lang w:eastAsia="zh-Hans"/>
        </w:rPr>
      </w:pPr>
    </w:p>
    <w:p>
      <w:pPr>
        <w:rPr>
          <w:rFonts w:ascii="宋体" w:hAnsi="宋体" w:eastAsia="宋体" w:cs="宋体"/>
          <w:lang w:eastAsia="zh-Hans"/>
        </w:rPr>
      </w:pPr>
    </w:p>
    <w:p>
      <w:pPr>
        <w:spacing w:line="360" w:lineRule="auto"/>
        <w:jc w:val="center"/>
        <w:rPr>
          <w:rFonts w:ascii="宋体" w:hAnsi="宋体" w:eastAsia="宋体" w:cs="宋体"/>
          <w:sz w:val="24"/>
          <w:szCs w:val="28"/>
          <w:lang w:eastAsia="zh-CN"/>
        </w:rPr>
      </w:pPr>
      <w:r>
        <w:rPr>
          <w:rFonts w:hint="eastAsia" w:ascii="宋体" w:hAnsi="宋体" w:eastAsia="宋体" w:cs="宋体"/>
          <w:lang w:eastAsia="zh-CN"/>
        </w:rPr>
        <w:t xml:space="preserve">                                              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 xml:space="preserve"> ******</w:t>
      </w:r>
      <w:r>
        <w:rPr>
          <w:rFonts w:hint="eastAsia" w:ascii="宋体" w:hAnsi="宋体" w:eastAsia="宋体" w:cs="宋体"/>
          <w:sz w:val="24"/>
          <w:szCs w:val="28"/>
          <w:lang w:eastAsia="zh-Hans"/>
        </w:rPr>
        <w:t>公司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（公司公章）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                                                 </w:t>
      </w:r>
      <w:r>
        <w:rPr>
          <w:rFonts w:hint="eastAsia" w:ascii="宋体" w:hAnsi="宋体" w:eastAsia="宋体" w:cs="宋体"/>
          <w:sz w:val="24"/>
          <w:szCs w:val="28"/>
          <w:lang w:eastAsia="zh-Hans"/>
        </w:rPr>
        <w:t>20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**</w:t>
      </w:r>
      <w:r>
        <w:rPr>
          <w:rFonts w:hint="eastAsia" w:ascii="宋体" w:hAnsi="宋体" w:eastAsia="宋体" w:cs="宋体"/>
          <w:sz w:val="24"/>
          <w:szCs w:val="28"/>
          <w:lang w:eastAsia="zh-Hans"/>
        </w:rPr>
        <w:t>年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**</w:t>
      </w:r>
      <w:r>
        <w:rPr>
          <w:rFonts w:hint="eastAsia" w:ascii="宋体" w:hAnsi="宋体" w:eastAsia="宋体" w:cs="宋体"/>
          <w:sz w:val="24"/>
          <w:szCs w:val="28"/>
          <w:lang w:eastAsia="zh-Hans"/>
        </w:rPr>
        <w:t>月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**</w:t>
      </w:r>
      <w:r>
        <w:rPr>
          <w:rFonts w:hint="eastAsia" w:ascii="宋体" w:hAnsi="宋体" w:eastAsia="宋体" w:cs="宋体"/>
          <w:sz w:val="24"/>
          <w:szCs w:val="28"/>
          <w:lang w:eastAsia="zh-Hans"/>
        </w:rPr>
        <w:t>日</w:t>
      </w:r>
    </w:p>
    <w:p/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3NWM4N2VjYmY4ZmE3ZGJmMmMxNGQ1MmNlMWE0MWMifQ=="/>
  </w:docVars>
  <w:rsids>
    <w:rsidRoot w:val="0C9E11D6"/>
    <w:rsid w:val="0C9E11D6"/>
    <w:rsid w:val="21CC418E"/>
    <w:rsid w:val="7F79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2"/>
    <w:basedOn w:val="1"/>
    <w:qFormat/>
    <w:uiPriority w:val="0"/>
    <w:pPr>
      <w:jc w:val="center"/>
    </w:pPr>
    <w:rPr>
      <w:rFonts w:ascii="宋体" w:hAnsi="宋体" w:eastAsia="宋体" w:cs="宋体"/>
      <w:sz w:val="38"/>
      <w:szCs w:val="38"/>
      <w:lang w:val="zh-TW" w:eastAsia="zh-TW" w:bidi="zh-TW"/>
    </w:rPr>
  </w:style>
  <w:style w:type="paragraph" w:customStyle="1" w:styleId="5">
    <w:name w:val="Body text|1"/>
    <w:basedOn w:val="1"/>
    <w:qFormat/>
    <w:uiPriority w:val="0"/>
    <w:pPr>
      <w:spacing w:line="480" w:lineRule="auto"/>
      <w:ind w:firstLine="160"/>
    </w:pPr>
    <w:rPr>
      <w:rFonts w:ascii="宋体" w:hAnsi="宋体" w:eastAsia="宋体" w:cs="宋体"/>
      <w:sz w:val="22"/>
      <w:szCs w:val="22"/>
      <w:lang w:val="zh-TW" w:eastAsia="zh-TW" w:bidi="zh-TW"/>
    </w:rPr>
  </w:style>
  <w:style w:type="paragraph" w:customStyle="1" w:styleId="6">
    <w:name w:val="Other|1"/>
    <w:basedOn w:val="1"/>
    <w:qFormat/>
    <w:uiPriority w:val="0"/>
    <w:pPr>
      <w:ind w:firstLine="140"/>
    </w:pPr>
    <w:rPr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2023-12-26T11:29:00Z</dcterms:created>
  <dc:creator>糖果屋里的妮</dc:creator>
  <cp:lastModifiedBy>糖果屋里的妮</cp:lastModifiedBy>
  <dcterms:modified xsi:type="dcterms:W3CDTF">2023-12-27T05:46:44Z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FE9FFB62BCD94435926C31311888F7A8_11</vt:lpwstr>
  </property>
</Properties>
</file>